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34B3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 xml:space="preserve">DELEGATED TO </w:t>
      </w:r>
      <w:r w:rsidR="00816C9D">
        <w:rPr>
          <w:rFonts w:ascii="Arial" w:hAnsi="Arial" w:cs="Arial"/>
          <w:b/>
          <w:sz w:val="32"/>
          <w:szCs w:val="32"/>
        </w:rPr>
        <w:t>CABINET MEMBERS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4BFB5EF7" w14:textId="77777777" w:rsidR="00B87695" w:rsidRDefault="00B87695" w:rsidP="00BE1FD4">
      <w:pPr>
        <w:rPr>
          <w:rFonts w:ascii="Arial" w:hAnsi="Arial" w:cs="Arial"/>
          <w:b/>
        </w:rPr>
      </w:pPr>
    </w:p>
    <w:p w14:paraId="0576FC75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14:paraId="7C4E9A2F" w14:textId="77777777" w:rsidTr="00E97024">
        <w:tc>
          <w:tcPr>
            <w:tcW w:w="3715" w:type="dxa"/>
          </w:tcPr>
          <w:p w14:paraId="40BFB5FF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15B5D8E6" w14:textId="3A07DFB9" w:rsidR="00E06D86" w:rsidRPr="00A96C08" w:rsidRDefault="00E06D86" w:rsidP="00E06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of Easement Over Land</w:t>
            </w:r>
          </w:p>
        </w:tc>
      </w:tr>
      <w:tr w:rsidR="006F6326" w14:paraId="6D7FB2E7" w14:textId="77777777" w:rsidTr="00E97024">
        <w:tc>
          <w:tcPr>
            <w:tcW w:w="3715" w:type="dxa"/>
          </w:tcPr>
          <w:p w14:paraId="6E7E0AD6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14:paraId="7472A70E" w14:textId="1B038EE0" w:rsidR="00263039" w:rsidRPr="00A96C08" w:rsidRDefault="00E06D8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August 2023</w:t>
            </w:r>
          </w:p>
        </w:tc>
      </w:tr>
      <w:tr w:rsidR="00854133" w14:paraId="7D247BC3" w14:textId="77777777" w:rsidTr="00E97024">
        <w:tc>
          <w:tcPr>
            <w:tcW w:w="3715" w:type="dxa"/>
          </w:tcPr>
          <w:p w14:paraId="56FF3AA2" w14:textId="728CF8F8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Source of delegation: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656BC35E" w14:textId="451FC7E9" w:rsidR="00E97024" w:rsidRDefault="00921A7B" w:rsidP="00816C9D">
            <w:pPr>
              <w:rPr>
                <w:rFonts w:ascii="Arial" w:hAnsi="Arial" w:cs="Arial"/>
              </w:rPr>
            </w:pPr>
            <w:bookmarkStart w:id="0" w:name="_Hlk142909588"/>
            <w:r>
              <w:rPr>
                <w:rFonts w:ascii="Arial" w:hAnsi="Arial" w:cs="Arial"/>
              </w:rPr>
              <w:t>T</w:t>
            </w:r>
            <w:r w:rsidR="00816C9D" w:rsidRPr="00816C9D">
              <w:rPr>
                <w:rFonts w:ascii="Arial" w:hAnsi="Arial" w:cs="Arial"/>
              </w:rPr>
              <w:t>he Leader may delegate executive responsibilities to a single Cabinet Member with or without consultation with officers or other Cabinet Members</w:t>
            </w:r>
            <w:r>
              <w:rPr>
                <w:rFonts w:ascii="Arial" w:hAnsi="Arial" w:cs="Arial"/>
              </w:rPr>
              <w:t xml:space="preserve"> (Part 4.6 of the Constitution)</w:t>
            </w:r>
            <w:r w:rsidR="00816C9D" w:rsidRPr="00816C9D">
              <w:rPr>
                <w:rFonts w:ascii="Arial" w:hAnsi="Arial" w:cs="Arial"/>
              </w:rPr>
              <w:t xml:space="preserve">. The Leader agreed on </w:t>
            </w:r>
            <w:r w:rsidR="00816C9D">
              <w:rPr>
                <w:rFonts w:ascii="Arial" w:hAnsi="Arial" w:cs="Arial"/>
              </w:rPr>
              <w:t>31 July</w:t>
            </w:r>
            <w:r w:rsidR="00816C9D" w:rsidRPr="00816C9D">
              <w:rPr>
                <w:rFonts w:ascii="Arial" w:hAnsi="Arial" w:cs="Arial"/>
              </w:rPr>
              <w:t xml:space="preserve"> 2023 to delegate the decision to the Deputy Leader </w:t>
            </w:r>
            <w:r w:rsidR="00E06D86">
              <w:rPr>
                <w:rFonts w:ascii="Arial" w:hAnsi="Arial" w:cs="Arial"/>
              </w:rPr>
              <w:t>-</w:t>
            </w:r>
            <w:r w:rsidR="00816C9D" w:rsidRPr="00816C9D">
              <w:rPr>
                <w:rFonts w:ascii="Arial" w:hAnsi="Arial" w:cs="Arial"/>
              </w:rPr>
              <w:t xml:space="preserve"> Finance and Asset Management</w:t>
            </w:r>
            <w:r w:rsidR="00816C9D">
              <w:rPr>
                <w:rFonts w:ascii="Arial" w:hAnsi="Arial" w:cs="Arial"/>
              </w:rPr>
              <w:t>.</w:t>
            </w:r>
          </w:p>
          <w:p w14:paraId="3FF6810F" w14:textId="6EC200A0" w:rsidR="00E06D86" w:rsidRDefault="00E06D86" w:rsidP="00816C9D">
            <w:pPr>
              <w:rPr>
                <w:rFonts w:ascii="Arial" w:hAnsi="Arial" w:cs="Arial"/>
              </w:rPr>
            </w:pPr>
          </w:p>
          <w:p w14:paraId="241EA3E4" w14:textId="77777777" w:rsidR="00E06D86" w:rsidRDefault="00E06D86" w:rsidP="00E06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Deputy Leader – Finance and Asset Management resolved on 14 August to:</w:t>
            </w:r>
          </w:p>
          <w:p w14:paraId="46821707" w14:textId="77777777" w:rsidR="00E06D86" w:rsidRDefault="00E06D86" w:rsidP="00E06D86">
            <w:pPr>
              <w:rPr>
                <w:rFonts w:ascii="Arial" w:hAnsi="Arial" w:cs="Arial"/>
              </w:rPr>
            </w:pPr>
          </w:p>
          <w:p w14:paraId="07BA4009" w14:textId="4D76B2AF" w:rsidR="00E06D86" w:rsidRPr="00816C9D" w:rsidRDefault="00E06D86" w:rsidP="00E06D86">
            <w:pPr>
              <w:pStyle w:val="ListParagraph"/>
              <w:numPr>
                <w:ilvl w:val="0"/>
                <w:numId w:val="8"/>
              </w:numPr>
              <w:ind w:left="368" w:hanging="368"/>
              <w:rPr>
                <w:rFonts w:ascii="Arial" w:hAnsi="Arial" w:cs="Arial"/>
              </w:rPr>
            </w:pPr>
            <w:r w:rsidRPr="00816C9D">
              <w:rPr>
                <w:rFonts w:ascii="Arial" w:hAnsi="Arial" w:cs="Arial"/>
              </w:rPr>
              <w:t>Approve the outline terms negotiated in relation to the proposed grant of the easement and ancillary surrender of part of a lease as</w:t>
            </w:r>
            <w:r>
              <w:rPr>
                <w:rFonts w:ascii="Arial" w:hAnsi="Arial" w:cs="Arial"/>
              </w:rPr>
              <w:t xml:space="preserve"> set out in Exempt Appendix 1 of a Cabinet Member Report dated 2 August 2023</w:t>
            </w:r>
            <w:r w:rsidR="00F45F67">
              <w:rPr>
                <w:rFonts w:ascii="Arial" w:hAnsi="Arial" w:cs="Arial"/>
              </w:rPr>
              <w:t>; and</w:t>
            </w:r>
          </w:p>
          <w:p w14:paraId="0F37609B" w14:textId="77777777" w:rsidR="00E06D86" w:rsidRPr="00816C9D" w:rsidRDefault="00E06D86" w:rsidP="00E06D86">
            <w:pPr>
              <w:ind w:left="368" w:hanging="368"/>
              <w:rPr>
                <w:rFonts w:ascii="Arial" w:hAnsi="Arial" w:cs="Arial"/>
              </w:rPr>
            </w:pPr>
          </w:p>
          <w:p w14:paraId="5A81CAC9" w14:textId="77777777" w:rsidR="00E06D86" w:rsidRDefault="00E06D86" w:rsidP="00E06D86">
            <w:pPr>
              <w:pStyle w:val="ListParagraph"/>
              <w:numPr>
                <w:ilvl w:val="0"/>
                <w:numId w:val="8"/>
              </w:numPr>
              <w:ind w:left="368" w:hanging="368"/>
              <w:rPr>
                <w:rFonts w:ascii="Arial" w:hAnsi="Arial" w:cs="Arial"/>
              </w:rPr>
            </w:pPr>
            <w:r w:rsidRPr="00816C9D">
              <w:rPr>
                <w:rFonts w:ascii="Arial" w:hAnsi="Arial" w:cs="Arial"/>
              </w:rPr>
              <w:t xml:space="preserve">Delegate authority to the Executive Director – Development (in consultation with the Head of Financial Services and the Head of Law and Governance) to approve the final form of documents, any form </w:t>
            </w:r>
            <w:r>
              <w:rPr>
                <w:rFonts w:ascii="Arial" w:hAnsi="Arial" w:cs="Arial"/>
              </w:rPr>
              <w:t xml:space="preserve">of payment due from the Council </w:t>
            </w:r>
            <w:r w:rsidRPr="00816C9D">
              <w:rPr>
                <w:rFonts w:ascii="Arial" w:hAnsi="Arial" w:cs="Arial"/>
              </w:rPr>
              <w:t>and enter into the transactions.</w:t>
            </w:r>
            <w:bookmarkEnd w:id="0"/>
          </w:p>
          <w:p w14:paraId="1879364A" w14:textId="79379C15" w:rsidR="00E06D86" w:rsidRPr="00E20A54" w:rsidRDefault="00E06D86" w:rsidP="00E06D86">
            <w:pPr>
              <w:rPr>
                <w:rFonts w:ascii="Arial" w:hAnsi="Arial" w:cs="Arial"/>
              </w:rPr>
            </w:pPr>
          </w:p>
        </w:tc>
      </w:tr>
      <w:tr w:rsidR="00B87695" w14:paraId="04070E43" w14:textId="77777777" w:rsidTr="00E97024">
        <w:tc>
          <w:tcPr>
            <w:tcW w:w="3715" w:type="dxa"/>
          </w:tcPr>
          <w:p w14:paraId="7BACE198" w14:textId="25383AE1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6F6A62DB" w14:textId="5B7308A9" w:rsidR="00E06D86" w:rsidRDefault="00E06D86" w:rsidP="00E06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Pr="00816C9D">
              <w:rPr>
                <w:rFonts w:ascii="Arial" w:hAnsi="Arial" w:cs="Arial"/>
              </w:rPr>
              <w:t xml:space="preserve"> enter into a tripartite agreement with Cowley Baldon Green Limited and Thames Water Utilities Limited for the grant of an easement over land and ancillary surrender of part of an existing lease</w:t>
            </w:r>
            <w:r>
              <w:rPr>
                <w:rFonts w:ascii="Arial" w:hAnsi="Arial" w:cs="Arial"/>
              </w:rPr>
              <w:t xml:space="preserve">.  The terms of the agreement are set out in Appendix 1 of the report to the Deputy Leader (Statutory) – Finance and Asset Management dated </w:t>
            </w:r>
            <w:r w:rsidR="00ED7350">
              <w:rPr>
                <w:rFonts w:ascii="Arial" w:hAnsi="Arial" w:cs="Arial"/>
              </w:rPr>
              <w:t>4 August 2023 (exempt from publication as it</w:t>
            </w:r>
            <w:r w:rsidR="00ED7350" w:rsidRPr="00816C9D">
              <w:rPr>
                <w:rFonts w:ascii="Arial" w:hAnsi="Arial" w:cs="Arial"/>
              </w:rPr>
              <w:t xml:space="preserve"> contain</w:t>
            </w:r>
            <w:r w:rsidR="00ED7350">
              <w:rPr>
                <w:rFonts w:ascii="Arial" w:hAnsi="Arial" w:cs="Arial"/>
              </w:rPr>
              <w:t>s</w:t>
            </w:r>
            <w:r w:rsidR="00ED7350" w:rsidRPr="00816C9D">
              <w:rPr>
                <w:rFonts w:ascii="Arial" w:hAnsi="Arial" w:cs="Arial"/>
              </w:rPr>
              <w:t xml:space="preserve"> commercially sensitive information</w:t>
            </w:r>
            <w:r w:rsidR="00ED7350">
              <w:rPr>
                <w:rFonts w:ascii="Arial" w:hAnsi="Arial" w:cs="Arial"/>
              </w:rPr>
              <w:t>).</w:t>
            </w:r>
          </w:p>
          <w:p w14:paraId="10E388E2" w14:textId="7232E328" w:rsidR="00E06D86" w:rsidRPr="00E06D86" w:rsidRDefault="00E06D86" w:rsidP="00E06D86">
            <w:pPr>
              <w:rPr>
                <w:rFonts w:ascii="Arial" w:hAnsi="Arial" w:cs="Arial"/>
              </w:rPr>
            </w:pPr>
          </w:p>
        </w:tc>
      </w:tr>
      <w:tr w:rsidR="00373F5D" w14:paraId="108E3375" w14:textId="77777777" w:rsidTr="00E97024">
        <w:tc>
          <w:tcPr>
            <w:tcW w:w="3715" w:type="dxa"/>
          </w:tcPr>
          <w:p w14:paraId="1DBAD0BF" w14:textId="7CF4B4A6"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14:paraId="26CF107F" w14:textId="3F51A7B1" w:rsidR="00960744" w:rsidRDefault="008105CC" w:rsidP="00ED3EBD">
            <w:pPr>
              <w:rPr>
                <w:rFonts w:ascii="Arial" w:hAnsi="Arial" w:cs="Arial"/>
              </w:rPr>
            </w:pPr>
            <w:bookmarkStart w:id="1" w:name="_Hlk142909742"/>
            <w:r>
              <w:rPr>
                <w:rFonts w:ascii="Arial" w:hAnsi="Arial" w:cs="Arial"/>
              </w:rPr>
              <w:t>The decision a</w:t>
            </w:r>
            <w:r w:rsidR="00ED7350">
              <w:rPr>
                <w:rFonts w:ascii="Arial" w:hAnsi="Arial" w:cs="Arial"/>
              </w:rPr>
              <w:t>llows</w:t>
            </w:r>
            <w:r>
              <w:rPr>
                <w:rFonts w:ascii="Arial" w:hAnsi="Arial" w:cs="Arial"/>
              </w:rPr>
              <w:t xml:space="preserve"> the Council </w:t>
            </w:r>
            <w:r w:rsidR="00ED7350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enter into a contract which will result in land leased to Thames Water being surrendered back to the Council</w:t>
            </w:r>
            <w:r w:rsidR="00ED3EBD">
              <w:rPr>
                <w:rFonts w:ascii="Arial" w:hAnsi="Arial" w:cs="Arial"/>
              </w:rPr>
              <w:t xml:space="preserve"> and the Council then being obliged to grant a</w:t>
            </w:r>
            <w:r>
              <w:rPr>
                <w:rFonts w:ascii="Arial" w:hAnsi="Arial" w:cs="Arial"/>
              </w:rPr>
              <w:t xml:space="preserve">n easement to </w:t>
            </w:r>
            <w:r w:rsidRPr="008105CC">
              <w:rPr>
                <w:rFonts w:ascii="Arial" w:hAnsi="Arial" w:cs="Arial"/>
              </w:rPr>
              <w:t>Cowley Baldon Green Limited</w:t>
            </w:r>
            <w:r>
              <w:rPr>
                <w:rFonts w:ascii="Arial" w:hAnsi="Arial" w:cs="Arial"/>
              </w:rPr>
              <w:t>.</w:t>
            </w:r>
            <w:bookmarkEnd w:id="1"/>
          </w:p>
          <w:p w14:paraId="22E6EFE7" w14:textId="52C33B84" w:rsidR="00E06D86" w:rsidRPr="00A96C08" w:rsidRDefault="00E06D86" w:rsidP="00ED3EBD">
            <w:pPr>
              <w:rPr>
                <w:rFonts w:ascii="Arial" w:hAnsi="Arial" w:cs="Arial"/>
              </w:rPr>
            </w:pPr>
          </w:p>
        </w:tc>
      </w:tr>
      <w:tr w:rsidR="00DC2E8D" w14:paraId="078CD255" w14:textId="77777777" w:rsidTr="00E97024">
        <w:tc>
          <w:tcPr>
            <w:tcW w:w="3715" w:type="dxa"/>
          </w:tcPr>
          <w:p w14:paraId="3A58CE5F" w14:textId="70B88DEF"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14:paraId="2B76E6D5" w14:textId="3A9B066C" w:rsidR="00757726" w:rsidRDefault="00ED7350" w:rsidP="00ED3EBD">
            <w:pPr>
              <w:rPr>
                <w:rFonts w:ascii="Arial" w:hAnsi="Arial" w:cs="Arial"/>
              </w:rPr>
            </w:pPr>
            <w:bookmarkStart w:id="2" w:name="_Hlk142909724"/>
            <w:r>
              <w:rPr>
                <w:rFonts w:ascii="Arial" w:hAnsi="Arial" w:cs="Arial"/>
              </w:rPr>
              <w:t xml:space="preserve">Oxford City Council has been approached by a developer (Cowley Baldon Green Limited) which is proposing to develop a solar farm on and adjacent to the southern boundary of the Council’s land leased by Thames Water (TW).  The developer cannot proceed </w:t>
            </w:r>
            <w:r>
              <w:rPr>
                <w:rFonts w:ascii="Arial" w:hAnsi="Arial" w:cs="Arial"/>
              </w:rPr>
              <w:lastRenderedPageBreak/>
              <w:t>without securing an easement from the Council to lay services under the land currently leased to TW.</w:t>
            </w:r>
            <w:bookmarkEnd w:id="2"/>
            <w:r>
              <w:rPr>
                <w:rFonts w:ascii="Arial" w:hAnsi="Arial" w:cs="Arial"/>
              </w:rPr>
              <w:t xml:space="preserve"> </w:t>
            </w:r>
          </w:p>
          <w:p w14:paraId="7BF1D532" w14:textId="7329F3B2" w:rsidR="00E06D86" w:rsidRPr="00A96C08" w:rsidRDefault="00E06D86" w:rsidP="00ED3EBD">
            <w:pPr>
              <w:rPr>
                <w:rFonts w:ascii="Arial" w:hAnsi="Arial" w:cs="Arial"/>
              </w:rPr>
            </w:pPr>
          </w:p>
        </w:tc>
      </w:tr>
      <w:tr w:rsidR="00B87695" w14:paraId="7232E074" w14:textId="77777777" w:rsidTr="00E97024">
        <w:tc>
          <w:tcPr>
            <w:tcW w:w="3715" w:type="dxa"/>
          </w:tcPr>
          <w:p w14:paraId="406DC166" w14:textId="0B8233E7"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lastRenderedPageBreak/>
              <w:t xml:space="preserve">Decision made by: </w:t>
            </w:r>
          </w:p>
        </w:tc>
        <w:tc>
          <w:tcPr>
            <w:tcW w:w="6209" w:type="dxa"/>
          </w:tcPr>
          <w:p w14:paraId="4DA13A93" w14:textId="6D4C53E7" w:rsidR="00E97024" w:rsidRDefault="00E06D8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Ed</w:t>
            </w:r>
            <w:r w:rsidR="00816C9D">
              <w:rPr>
                <w:rFonts w:ascii="Arial" w:hAnsi="Arial" w:cs="Arial"/>
              </w:rPr>
              <w:t xml:space="preserve"> Turner, </w:t>
            </w:r>
            <w:r w:rsidR="00816C9D" w:rsidRPr="00816C9D">
              <w:rPr>
                <w:rFonts w:ascii="Arial" w:hAnsi="Arial" w:cs="Arial"/>
              </w:rPr>
              <w:t>Deputy Leader and Cabinet Member for Finance and Asset Management</w:t>
            </w:r>
          </w:p>
          <w:p w14:paraId="3D50EF0C" w14:textId="43E02A0D" w:rsidR="00816C9D" w:rsidRDefault="00816C9D" w:rsidP="008A22C6">
            <w:pPr>
              <w:rPr>
                <w:rFonts w:ascii="Arial" w:hAnsi="Arial" w:cs="Arial"/>
              </w:rPr>
            </w:pPr>
          </w:p>
          <w:p w14:paraId="64EF6A70" w14:textId="77777777" w:rsidR="00816C9D" w:rsidRDefault="00816C9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Bridgman, Executive Director, Development</w:t>
            </w:r>
          </w:p>
          <w:p w14:paraId="4FD324AD" w14:textId="77777777" w:rsidR="00816C9D" w:rsidRPr="00A96C08" w:rsidRDefault="00816C9D" w:rsidP="008A22C6">
            <w:pPr>
              <w:rPr>
                <w:rFonts w:ascii="Arial" w:hAnsi="Arial" w:cs="Arial"/>
              </w:rPr>
            </w:pPr>
          </w:p>
        </w:tc>
      </w:tr>
      <w:tr w:rsidR="006F6326" w14:paraId="490C0085" w14:textId="77777777" w:rsidTr="00E97024">
        <w:tc>
          <w:tcPr>
            <w:tcW w:w="3715" w:type="dxa"/>
          </w:tcPr>
          <w:p w14:paraId="24D9B9A7" w14:textId="7B2A3D52"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50801FF7" w14:textId="6C54D58E" w:rsidR="00263039" w:rsidRDefault="00847078" w:rsidP="00960744">
            <w:pPr>
              <w:rPr>
                <w:rFonts w:ascii="Arial" w:hAnsi="Arial" w:cs="Arial"/>
              </w:rPr>
            </w:pPr>
            <w:bookmarkStart w:id="3" w:name="_Hlk142909780"/>
            <w:r>
              <w:rPr>
                <w:rFonts w:ascii="Arial" w:hAnsi="Arial" w:cs="Arial"/>
              </w:rPr>
              <w:t>N</w:t>
            </w:r>
            <w:r w:rsidR="00ED7350">
              <w:rPr>
                <w:rFonts w:ascii="Arial" w:hAnsi="Arial" w:cs="Arial"/>
              </w:rPr>
              <w:t>ot to grant the easement.  This option was rejected</w:t>
            </w:r>
            <w:r w:rsidR="00DA07B1">
              <w:rPr>
                <w:rFonts w:ascii="Arial" w:hAnsi="Arial" w:cs="Arial"/>
              </w:rPr>
              <w:t xml:space="preserve"> as it would not allow the pro</w:t>
            </w:r>
            <w:r w:rsidR="00F45F67">
              <w:rPr>
                <w:rFonts w:ascii="Arial" w:hAnsi="Arial" w:cs="Arial"/>
              </w:rPr>
              <w:t>posal</w:t>
            </w:r>
            <w:r w:rsidR="00DA07B1">
              <w:rPr>
                <w:rFonts w:ascii="Arial" w:hAnsi="Arial" w:cs="Arial"/>
              </w:rPr>
              <w:t xml:space="preserve"> to proceed.</w:t>
            </w:r>
          </w:p>
          <w:bookmarkEnd w:id="3"/>
          <w:p w14:paraId="4FB40AB7" w14:textId="63946F56" w:rsidR="00DA07B1" w:rsidRPr="00A96C08" w:rsidRDefault="00DA07B1" w:rsidP="00960744">
            <w:pPr>
              <w:rPr>
                <w:rFonts w:ascii="Arial" w:hAnsi="Arial" w:cs="Arial"/>
              </w:rPr>
            </w:pPr>
          </w:p>
        </w:tc>
      </w:tr>
      <w:tr w:rsidR="006F6326" w14:paraId="4DB5B3D4" w14:textId="77777777" w:rsidTr="00E97024">
        <w:trPr>
          <w:trHeight w:val="1018"/>
        </w:trPr>
        <w:tc>
          <w:tcPr>
            <w:tcW w:w="3715" w:type="dxa"/>
          </w:tcPr>
          <w:p w14:paraId="6C7CD9B0" w14:textId="3F43943B"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14:paraId="0CB819F2" w14:textId="4112446A" w:rsidR="00816C9D" w:rsidRPr="00816C9D" w:rsidRDefault="00816C9D" w:rsidP="00816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 </w:t>
            </w:r>
            <w:r w:rsidR="00ED7350">
              <w:rPr>
                <w:rFonts w:ascii="Arial" w:hAnsi="Arial" w:cs="Arial"/>
              </w:rPr>
              <w:t>to the Deputy Leader (Statutory) – Finance and Asset Management</w:t>
            </w:r>
            <w:r>
              <w:rPr>
                <w:rFonts w:ascii="Arial" w:hAnsi="Arial" w:cs="Arial"/>
              </w:rPr>
              <w:t xml:space="preserve"> d</w:t>
            </w:r>
            <w:r w:rsidRPr="00816C9D">
              <w:rPr>
                <w:rFonts w:ascii="Arial" w:hAnsi="Arial" w:cs="Arial"/>
              </w:rPr>
              <w:t xml:space="preserve">ated </w:t>
            </w:r>
            <w:r w:rsidR="00ED735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August</w:t>
            </w:r>
            <w:r w:rsidRPr="00816C9D">
              <w:rPr>
                <w:rFonts w:ascii="Arial" w:hAnsi="Arial" w:cs="Arial"/>
              </w:rPr>
              <w:t xml:space="preserve"> 2023.</w:t>
            </w:r>
          </w:p>
          <w:p w14:paraId="0DC806B3" w14:textId="0D918700" w:rsidR="006F6326" w:rsidRPr="00A96C08" w:rsidRDefault="006F6326" w:rsidP="006D6079">
            <w:pPr>
              <w:rPr>
                <w:rFonts w:ascii="Arial" w:hAnsi="Arial" w:cs="Arial"/>
              </w:rPr>
            </w:pPr>
          </w:p>
        </w:tc>
      </w:tr>
      <w:tr w:rsidR="006F6326" w14:paraId="0462B84C" w14:textId="77777777" w:rsidTr="00E97024">
        <w:tc>
          <w:tcPr>
            <w:tcW w:w="3715" w:type="dxa"/>
          </w:tcPr>
          <w:p w14:paraId="4EC0ABB3" w14:textId="16B3E24B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5087CA24" w14:textId="6EAE36F9" w:rsidR="006F6326" w:rsidRPr="00A96C08" w:rsidRDefault="00816C9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</w:tc>
      </w:tr>
      <w:tr w:rsidR="006F6326" w14:paraId="2484B775" w14:textId="77777777" w:rsidTr="00E97024">
        <w:tc>
          <w:tcPr>
            <w:tcW w:w="3715" w:type="dxa"/>
          </w:tcPr>
          <w:p w14:paraId="5A4500B1" w14:textId="0DFD1E95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24387246" w14:textId="77777777" w:rsidR="006F6326" w:rsidRPr="00A96C08" w:rsidRDefault="00816C9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7D13B10B" w14:textId="77777777" w:rsidTr="00E97024">
        <w:tc>
          <w:tcPr>
            <w:tcW w:w="3715" w:type="dxa"/>
          </w:tcPr>
          <w:p w14:paraId="127EB6AF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22330D60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1B94DF63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14:paraId="394AA5B1" w14:textId="77777777" w:rsidR="00960744" w:rsidRDefault="00960744" w:rsidP="008A22C6">
            <w:pPr>
              <w:rPr>
                <w:rFonts w:ascii="Arial" w:hAnsi="Arial" w:cs="Arial"/>
              </w:rPr>
            </w:pPr>
          </w:p>
          <w:p w14:paraId="7FC35123" w14:textId="77777777" w:rsidR="00B46207" w:rsidRDefault="00B46207" w:rsidP="008A22C6">
            <w:pPr>
              <w:rPr>
                <w:rFonts w:ascii="Arial" w:hAnsi="Arial" w:cs="Arial"/>
              </w:rPr>
            </w:pPr>
          </w:p>
          <w:p w14:paraId="030CA3C1" w14:textId="77777777" w:rsidR="00B46207" w:rsidRDefault="00B4620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Wood, Corporate Asset Manager</w:t>
            </w:r>
          </w:p>
          <w:p w14:paraId="16F2D64B" w14:textId="77777777" w:rsidR="00B46207" w:rsidRPr="00A96C08" w:rsidRDefault="00B4620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August 2023</w:t>
            </w:r>
          </w:p>
        </w:tc>
      </w:tr>
    </w:tbl>
    <w:p w14:paraId="777BF3DF" w14:textId="77777777" w:rsidR="002611EB" w:rsidRDefault="002611EB" w:rsidP="008A22C6"/>
    <w:p w14:paraId="69479C08" w14:textId="77777777" w:rsidR="005C60B2" w:rsidRDefault="005C60B2" w:rsidP="008A22C6"/>
    <w:p w14:paraId="7B39E001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7653854A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14:paraId="0C7D1EF9" w14:textId="77777777" w:rsidTr="00FA34FE">
        <w:trPr>
          <w:trHeight w:val="516"/>
        </w:trPr>
        <w:tc>
          <w:tcPr>
            <w:tcW w:w="2836" w:type="dxa"/>
          </w:tcPr>
          <w:p w14:paraId="7D2D5CB1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14:paraId="5049F965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40F184B6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39BACBC5" w14:textId="77777777" w:rsidTr="00FA34FE">
        <w:trPr>
          <w:trHeight w:val="516"/>
        </w:trPr>
        <w:tc>
          <w:tcPr>
            <w:tcW w:w="2836" w:type="dxa"/>
            <w:vAlign w:val="center"/>
          </w:tcPr>
          <w:p w14:paraId="3719FCAA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14:paraId="7AFEE729" w14:textId="428AEA9C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1FF71532" w14:textId="725DEFEB" w:rsidR="00816C9D" w:rsidRDefault="00EF100C" w:rsidP="00816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Ed</w:t>
            </w:r>
            <w:r w:rsidR="00816C9D">
              <w:rPr>
                <w:rFonts w:ascii="Arial" w:hAnsi="Arial" w:cs="Arial"/>
              </w:rPr>
              <w:t xml:space="preserve"> Turner, </w:t>
            </w:r>
            <w:r w:rsidR="00816C9D" w:rsidRPr="00816C9D">
              <w:rPr>
                <w:rFonts w:ascii="Arial" w:hAnsi="Arial" w:cs="Arial"/>
              </w:rPr>
              <w:t xml:space="preserve">Deputy Leader </w:t>
            </w:r>
            <w:r>
              <w:rPr>
                <w:rFonts w:ascii="Arial" w:hAnsi="Arial" w:cs="Arial"/>
              </w:rPr>
              <w:t>(Statutory) -</w:t>
            </w:r>
            <w:r w:rsidR="00816C9D" w:rsidRPr="00816C9D">
              <w:rPr>
                <w:rFonts w:ascii="Arial" w:hAnsi="Arial" w:cs="Arial"/>
              </w:rPr>
              <w:t xml:space="preserve"> Finance and Asset Management</w:t>
            </w:r>
          </w:p>
          <w:p w14:paraId="64F4D808" w14:textId="77777777" w:rsidR="005C60B2" w:rsidRPr="005C60B2" w:rsidRDefault="005C60B2" w:rsidP="00816C9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010A5F1" w14:textId="005967DB" w:rsidR="005C60B2" w:rsidRPr="005C60B2" w:rsidRDefault="00E06D86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14.08.2023</w:t>
            </w:r>
          </w:p>
        </w:tc>
      </w:tr>
      <w:tr w:rsidR="00816C9D" w:rsidRPr="005C60B2" w14:paraId="61747310" w14:textId="77777777" w:rsidTr="00FA34FE">
        <w:trPr>
          <w:trHeight w:val="516"/>
        </w:trPr>
        <w:tc>
          <w:tcPr>
            <w:tcW w:w="2836" w:type="dxa"/>
            <w:vAlign w:val="center"/>
          </w:tcPr>
          <w:p w14:paraId="4E280767" w14:textId="77777777" w:rsidR="00816C9D" w:rsidRPr="005C60B2" w:rsidRDefault="00816C9D" w:rsidP="005C60B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5103" w:type="dxa"/>
            <w:vAlign w:val="center"/>
          </w:tcPr>
          <w:p w14:paraId="70B0D527" w14:textId="2C7FD316" w:rsidR="00816C9D" w:rsidRDefault="00816C9D" w:rsidP="00816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Bridgman, Executive Director, Development</w:t>
            </w:r>
          </w:p>
          <w:p w14:paraId="3ED1CABC" w14:textId="115B5CAD" w:rsidR="00DA07B1" w:rsidRDefault="00DA07B1" w:rsidP="00816C9D">
            <w:pPr>
              <w:rPr>
                <w:rFonts w:ascii="Arial" w:hAnsi="Arial" w:cs="Arial"/>
              </w:rPr>
            </w:pPr>
          </w:p>
          <w:p w14:paraId="78FF0C2C" w14:textId="364AE396" w:rsidR="00DA07B1" w:rsidRDefault="00DA07B1" w:rsidP="00816C9D">
            <w:pPr>
              <w:rPr>
                <w:rFonts w:ascii="Arial" w:hAnsi="Arial" w:cs="Arial"/>
              </w:rPr>
            </w:pPr>
            <w:r w:rsidRPr="004D63E5">
              <w:rPr>
                <w:rFonts w:ascii="Arial" w:hAnsi="Arial" w:cs="Arial"/>
                <w:noProof/>
              </w:rPr>
              <w:drawing>
                <wp:inline distT="0" distB="0" distL="0" distR="0" wp14:anchorId="7209B693" wp14:editId="79AE115F">
                  <wp:extent cx="2103302" cy="85351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302" cy="85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E3819" w14:textId="77777777" w:rsidR="00816C9D" w:rsidRPr="005C60B2" w:rsidRDefault="00816C9D" w:rsidP="005C60B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FEAE589" w14:textId="4B6B7426" w:rsidR="00816C9D" w:rsidRPr="005C60B2" w:rsidRDefault="00E06D86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14.08.2023</w:t>
            </w:r>
          </w:p>
        </w:tc>
      </w:tr>
    </w:tbl>
    <w:p w14:paraId="4B6F12CA" w14:textId="77777777" w:rsidR="005C60B2" w:rsidRPr="005C60B2" w:rsidRDefault="005C60B2" w:rsidP="005C60B2">
      <w:pPr>
        <w:rPr>
          <w:rFonts w:ascii="Arial" w:hAnsi="Arial" w:cs="Arial"/>
        </w:rPr>
      </w:pPr>
    </w:p>
    <w:p w14:paraId="7F30B163" w14:textId="77777777"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14:paraId="0A121349" w14:textId="77777777"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14:paraId="2E490786" w14:textId="77777777" w:rsidTr="005C60B2">
        <w:trPr>
          <w:trHeight w:val="516"/>
        </w:trPr>
        <w:tc>
          <w:tcPr>
            <w:tcW w:w="3403" w:type="dxa"/>
          </w:tcPr>
          <w:p w14:paraId="727A95C8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14:paraId="63D117AF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786827E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307519FE" w14:textId="77777777" w:rsidTr="005C60B2">
        <w:trPr>
          <w:trHeight w:val="516"/>
        </w:trPr>
        <w:tc>
          <w:tcPr>
            <w:tcW w:w="3403" w:type="dxa"/>
            <w:vAlign w:val="center"/>
          </w:tcPr>
          <w:p w14:paraId="42B25ACC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Senior officer</w:t>
            </w:r>
          </w:p>
          <w:p w14:paraId="4F522A03" w14:textId="66572A27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5C48BDB5" w14:textId="77777777" w:rsidR="005C60B2" w:rsidRDefault="006D6079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 Winfield, </w:t>
            </w:r>
            <w:r w:rsidRPr="006D6079">
              <w:rPr>
                <w:rFonts w:ascii="Arial" w:hAnsi="Arial" w:cs="Arial"/>
              </w:rPr>
              <w:t>Head of Corporate Property</w:t>
            </w:r>
          </w:p>
          <w:p w14:paraId="569291F8" w14:textId="77777777" w:rsidR="00DA07B1" w:rsidRDefault="00DA07B1" w:rsidP="005C60B2">
            <w:pPr>
              <w:rPr>
                <w:rFonts w:ascii="Arial" w:hAnsi="Arial" w:cs="Arial"/>
              </w:rPr>
            </w:pPr>
          </w:p>
          <w:p w14:paraId="1E229021" w14:textId="7CB838D4" w:rsidR="00DA07B1" w:rsidRPr="005C60B2" w:rsidRDefault="00DA07B1" w:rsidP="005C60B2">
            <w:pPr>
              <w:rPr>
                <w:rFonts w:ascii="Arial" w:hAnsi="Arial" w:cs="Arial"/>
              </w:rPr>
            </w:pPr>
            <w:r w:rsidRPr="00D20C79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 wp14:anchorId="42691CFE" wp14:editId="558A1F67">
                  <wp:extent cx="1974850" cy="723900"/>
                  <wp:effectExtent l="0" t="0" r="6350" b="0"/>
                  <wp:docPr id="8" name="Picture 8" descr="C:\Users\jmitchell\AppData\Local\Microsoft\Windows\INetCache\Content.Outlook\JEVXX3BB\Jane's signature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itchell\AppData\Local\Microsoft\Windows\INetCache\Content.Outlook\JEVXX3BB\Jane's signature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2F001011" w14:textId="41BF6191" w:rsidR="005C60B2" w:rsidRPr="005C60B2" w:rsidRDefault="00921A7B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</w:t>
            </w:r>
            <w:r w:rsidR="009459A5">
              <w:rPr>
                <w:rFonts w:ascii="Arial" w:hAnsi="Arial" w:cs="Arial"/>
              </w:rPr>
              <w:t>.08.2023</w:t>
            </w:r>
          </w:p>
        </w:tc>
      </w:tr>
      <w:tr w:rsidR="005C60B2" w:rsidRPr="005C60B2" w14:paraId="42DC27B3" w14:textId="77777777" w:rsidTr="005C60B2">
        <w:trPr>
          <w:trHeight w:val="1161"/>
        </w:trPr>
        <w:tc>
          <w:tcPr>
            <w:tcW w:w="3403" w:type="dxa"/>
          </w:tcPr>
          <w:p w14:paraId="1772F97F" w14:textId="77777777" w:rsidR="005C60B2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14:paraId="30DA36E8" w14:textId="38F8FEF3" w:rsidR="005C60B2" w:rsidRPr="005C60B2" w:rsidRDefault="005C60B2" w:rsidP="005C60B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5BB41C1D" w14:textId="77777777" w:rsidR="005C60B2" w:rsidRDefault="006D6079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</w:t>
            </w:r>
            <w:r w:rsidR="00DA07B1">
              <w:rPr>
                <w:rFonts w:ascii="Arial" w:hAnsi="Arial" w:cs="Arial"/>
              </w:rPr>
              <w:t>, Head of Financial Services</w:t>
            </w:r>
          </w:p>
          <w:p w14:paraId="5D12A111" w14:textId="77777777" w:rsidR="00DA07B1" w:rsidRDefault="00DA07B1" w:rsidP="005C60B2">
            <w:pPr>
              <w:rPr>
                <w:rFonts w:ascii="Arial" w:hAnsi="Arial" w:cs="Arial"/>
              </w:rPr>
            </w:pPr>
          </w:p>
          <w:p w14:paraId="3E793DD8" w14:textId="46B11E20" w:rsidR="00DA07B1" w:rsidRPr="005C60B2" w:rsidRDefault="00DA07B1" w:rsidP="005C60B2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13DD7D02" wp14:editId="33115EDD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4C465FF5" w14:textId="77777777" w:rsidR="005C60B2" w:rsidRPr="005C60B2" w:rsidRDefault="009459A5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02.08.2023</w:t>
            </w:r>
          </w:p>
        </w:tc>
      </w:tr>
      <w:tr w:rsidR="005C60B2" w:rsidRPr="005C60B2" w14:paraId="285B1621" w14:textId="77777777" w:rsidTr="005C60B2">
        <w:trPr>
          <w:trHeight w:val="834"/>
        </w:trPr>
        <w:tc>
          <w:tcPr>
            <w:tcW w:w="3403" w:type="dxa"/>
          </w:tcPr>
          <w:p w14:paraId="12EBD4DF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Head of Law and Governance </w:t>
            </w:r>
            <w:r w:rsidR="006D6079">
              <w:rPr>
                <w:rFonts w:ascii="Arial" w:hAnsi="Arial" w:cs="Arial"/>
                <w:b/>
              </w:rPr>
              <w:t>(Interim)</w:t>
            </w:r>
          </w:p>
          <w:p w14:paraId="7C52367D" w14:textId="43596F84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3AA391C5" w14:textId="77777777" w:rsidR="005C60B2" w:rsidRDefault="006D6079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Rhian Davies</w:t>
            </w:r>
            <w:r w:rsidR="00DA07B1">
              <w:rPr>
                <w:rFonts w:ascii="Arial" w:hAnsi="Arial" w:cs="Arial"/>
              </w:rPr>
              <w:t>, Interim Head of Law and Governance</w:t>
            </w:r>
          </w:p>
          <w:p w14:paraId="01BF0DD7" w14:textId="77777777" w:rsidR="00DA07B1" w:rsidRDefault="00DA07B1" w:rsidP="005C60B2">
            <w:pPr>
              <w:rPr>
                <w:rFonts w:ascii="Arial" w:hAnsi="Arial" w:cs="Arial"/>
              </w:rPr>
            </w:pPr>
          </w:p>
          <w:p w14:paraId="7901648D" w14:textId="698AA23C" w:rsidR="00DA07B1" w:rsidRPr="005C60B2" w:rsidRDefault="0090346A" w:rsidP="005C60B2">
            <w:pPr>
              <w:rPr>
                <w:rFonts w:ascii="Arial" w:hAnsi="Arial" w:cs="Arial"/>
              </w:rPr>
            </w:pPr>
            <w:r w:rsidRPr="00203779">
              <w:rPr>
                <w:noProof/>
              </w:rPr>
              <w:drawing>
                <wp:inline distT="0" distB="0" distL="0" distR="0" wp14:anchorId="067ED42F" wp14:editId="4A9EB044">
                  <wp:extent cx="1901909" cy="65405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576" cy="6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457B5AE6" w14:textId="77777777" w:rsidR="005C60B2" w:rsidRPr="005C60B2" w:rsidRDefault="009459A5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02.08.2023</w:t>
            </w:r>
          </w:p>
        </w:tc>
      </w:tr>
    </w:tbl>
    <w:p w14:paraId="496CAB08" w14:textId="77777777" w:rsidR="005C60B2" w:rsidRPr="005C60B2" w:rsidRDefault="005C60B2" w:rsidP="005C60B2">
      <w:pPr>
        <w:ind w:left="-426"/>
        <w:rPr>
          <w:rFonts w:ascii="Arial" w:hAnsi="Arial" w:cs="Arial"/>
        </w:rPr>
      </w:pPr>
    </w:p>
    <w:p w14:paraId="68EA30D7" w14:textId="77777777" w:rsidR="005C60B2" w:rsidRDefault="005C60B2" w:rsidP="002611EB">
      <w:pPr>
        <w:rPr>
          <w:rFonts w:ascii="Arial" w:hAnsi="Arial" w:cs="Arial"/>
          <w:b/>
        </w:rPr>
      </w:pPr>
    </w:p>
    <w:p w14:paraId="7B608743" w14:textId="77777777" w:rsidR="005C60B2" w:rsidRDefault="005C60B2" w:rsidP="002611EB">
      <w:pPr>
        <w:rPr>
          <w:rFonts w:ascii="Arial" w:hAnsi="Arial" w:cs="Arial"/>
          <w:b/>
        </w:rPr>
      </w:pPr>
    </w:p>
    <w:p w14:paraId="41320967" w14:textId="77777777" w:rsidR="00BF240D" w:rsidRDefault="00BF240D" w:rsidP="00BE1FD4">
      <w:pPr>
        <w:rPr>
          <w:rFonts w:ascii="Arial" w:hAnsi="Arial" w:cs="Arial"/>
          <w:b/>
          <w:sz w:val="28"/>
          <w:szCs w:val="28"/>
        </w:rPr>
      </w:pPr>
    </w:p>
    <w:sectPr w:rsidR="00BF240D" w:rsidSect="00532DF2">
      <w:footerReference w:type="default" r:id="rId15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86AE" w14:textId="77777777" w:rsidR="00D948AA" w:rsidRDefault="00D948AA" w:rsidP="00F11FD1">
      <w:r>
        <w:separator/>
      </w:r>
    </w:p>
  </w:endnote>
  <w:endnote w:type="continuationSeparator" w:id="0">
    <w:p w14:paraId="137072B2" w14:textId="77777777" w:rsidR="00D948AA" w:rsidRDefault="00D948AA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CCAE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9C32" w14:textId="77777777" w:rsidR="00D948AA" w:rsidRDefault="00D948AA" w:rsidP="00F11FD1">
      <w:r>
        <w:separator/>
      </w:r>
    </w:p>
  </w:footnote>
  <w:footnote w:type="continuationSeparator" w:id="0">
    <w:p w14:paraId="5A88E85B" w14:textId="77777777" w:rsidR="00D948AA" w:rsidRDefault="00D948AA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66F8"/>
    <w:multiLevelType w:val="hybridMultilevel"/>
    <w:tmpl w:val="7584CBDC"/>
    <w:lvl w:ilvl="0" w:tplc="FE5EE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939269">
    <w:abstractNumId w:val="6"/>
  </w:num>
  <w:num w:numId="2" w16cid:durableId="145050194">
    <w:abstractNumId w:val="1"/>
  </w:num>
  <w:num w:numId="3" w16cid:durableId="219637588">
    <w:abstractNumId w:val="7"/>
  </w:num>
  <w:num w:numId="4" w16cid:durableId="401488413">
    <w:abstractNumId w:val="2"/>
  </w:num>
  <w:num w:numId="5" w16cid:durableId="186795580">
    <w:abstractNumId w:val="3"/>
  </w:num>
  <w:num w:numId="6" w16cid:durableId="1198855276">
    <w:abstractNumId w:val="5"/>
  </w:num>
  <w:num w:numId="7" w16cid:durableId="257637909">
    <w:abstractNumId w:val="4"/>
  </w:num>
  <w:num w:numId="8" w16cid:durableId="75701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LastOpened" w:val="03/08/2023 08:50"/>
  </w:docVars>
  <w:rsids>
    <w:rsidRoot w:val="00BE1FD4"/>
    <w:rsid w:val="000173BF"/>
    <w:rsid w:val="000445D4"/>
    <w:rsid w:val="0005774E"/>
    <w:rsid w:val="0008133A"/>
    <w:rsid w:val="000B4310"/>
    <w:rsid w:val="000D2140"/>
    <w:rsid w:val="000F4239"/>
    <w:rsid w:val="00231385"/>
    <w:rsid w:val="002611EB"/>
    <w:rsid w:val="00263039"/>
    <w:rsid w:val="002A07C9"/>
    <w:rsid w:val="002B53D4"/>
    <w:rsid w:val="002E61DD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504E43"/>
    <w:rsid w:val="00532DF2"/>
    <w:rsid w:val="005C60B2"/>
    <w:rsid w:val="005C6416"/>
    <w:rsid w:val="005E37E4"/>
    <w:rsid w:val="00616F3F"/>
    <w:rsid w:val="006247C4"/>
    <w:rsid w:val="006B1A11"/>
    <w:rsid w:val="006D6079"/>
    <w:rsid w:val="006F6326"/>
    <w:rsid w:val="006F6731"/>
    <w:rsid w:val="007023AB"/>
    <w:rsid w:val="00757726"/>
    <w:rsid w:val="007908F4"/>
    <w:rsid w:val="007D270E"/>
    <w:rsid w:val="00801BEB"/>
    <w:rsid w:val="00804BF2"/>
    <w:rsid w:val="008105CC"/>
    <w:rsid w:val="00816C9D"/>
    <w:rsid w:val="00834D72"/>
    <w:rsid w:val="00844D21"/>
    <w:rsid w:val="00847078"/>
    <w:rsid w:val="00854133"/>
    <w:rsid w:val="008613FB"/>
    <w:rsid w:val="008676E5"/>
    <w:rsid w:val="008900A7"/>
    <w:rsid w:val="00891B19"/>
    <w:rsid w:val="008A22C6"/>
    <w:rsid w:val="008E4629"/>
    <w:rsid w:val="0090346A"/>
    <w:rsid w:val="00921A7B"/>
    <w:rsid w:val="009459A5"/>
    <w:rsid w:val="00960744"/>
    <w:rsid w:val="00986C99"/>
    <w:rsid w:val="009F048F"/>
    <w:rsid w:val="009F6401"/>
    <w:rsid w:val="00A12928"/>
    <w:rsid w:val="00A253FE"/>
    <w:rsid w:val="00A96C08"/>
    <w:rsid w:val="00AC5899"/>
    <w:rsid w:val="00AD3066"/>
    <w:rsid w:val="00B15340"/>
    <w:rsid w:val="00B46207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6085"/>
    <w:rsid w:val="00D33F83"/>
    <w:rsid w:val="00D543D9"/>
    <w:rsid w:val="00D948AA"/>
    <w:rsid w:val="00DA07B1"/>
    <w:rsid w:val="00DB01D4"/>
    <w:rsid w:val="00DC2E8D"/>
    <w:rsid w:val="00DD1A34"/>
    <w:rsid w:val="00DD4885"/>
    <w:rsid w:val="00DD51B2"/>
    <w:rsid w:val="00E06D86"/>
    <w:rsid w:val="00E127E3"/>
    <w:rsid w:val="00E2036C"/>
    <w:rsid w:val="00E20A54"/>
    <w:rsid w:val="00E270E5"/>
    <w:rsid w:val="00E97024"/>
    <w:rsid w:val="00E97F84"/>
    <w:rsid w:val="00ED3EBD"/>
    <w:rsid w:val="00ED7350"/>
    <w:rsid w:val="00EF100C"/>
    <w:rsid w:val="00F11FD1"/>
    <w:rsid w:val="00F45F67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36B6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3E2B40EE4B99233DA35941ABA9" ma:contentTypeVersion="12" ma:contentTypeDescription="Create a new document." ma:contentTypeScope="" ma:versionID="568d0cbb6f0b2b616a19d727d9970e2f">
  <xsd:schema xmlns:xsd="http://www.w3.org/2001/XMLSchema" xmlns:xs="http://www.w3.org/2001/XMLSchema" xmlns:p="http://schemas.microsoft.com/office/2006/metadata/properties" xmlns:ns2="fdb8f1d2-729e-4e17-b922-d1876d49c6d9" xmlns:ns3="ca0c6f25-960b-4ad0-86ba-4742c0ecca1e" targetNamespace="http://schemas.microsoft.com/office/2006/metadata/properties" ma:root="true" ma:fieldsID="0e0059c2c4a6cf6912f09ee4e3ca476b" ns2:_="" ns3:_="">
    <xsd:import namespace="fdb8f1d2-729e-4e17-b922-d1876d49c6d9"/>
    <xsd:import namespace="ca0c6f25-960b-4ad0-86ba-4742c0ecc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1d2-729e-4e17-b922-d1876d49c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6f25-960b-4ad0-86ba-4742c0ecc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2DE83-4E8F-41D4-BB79-19F8A963A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637FC-95A5-4678-A433-3771E698DA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E44EFC-F32B-466A-BEA4-9A944E55C3F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0c6f25-960b-4ad0-86ba-4742c0ecca1e"/>
    <ds:schemaRef ds:uri="fdb8f1d2-729e-4e17-b922-d1876d49c6d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E4DA4D-5702-41A2-B0C5-655F77A83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f1d2-729e-4e17-b922-d1876d49c6d9"/>
    <ds:schemaRef ds:uri="ca0c6f25-960b-4ad0-86ba-4742c0ecc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10</cp:revision>
  <cp:lastPrinted>2015-07-27T09:35:00Z</cp:lastPrinted>
  <dcterms:created xsi:type="dcterms:W3CDTF">2023-08-03T09:21:00Z</dcterms:created>
  <dcterms:modified xsi:type="dcterms:W3CDTF">2023-08-14T11:52:00Z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0x01010045D7BD3E2B40EE4B99233DA35941ABA9</vt:lpwstr>
  </property>
</Properties>
</file>